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73" w:rsidRDefault="00CC4173" w:rsidP="00CC4173">
      <w:pPr>
        <w:pStyle w:val="2"/>
      </w:pPr>
      <w:r>
        <w:t>Συμψηφισμός οφειλών προς το Δημόσιο με ενισχύσεις από προγράμματα ΕΣΠΑ</w:t>
      </w:r>
    </w:p>
    <w:p w:rsidR="00CC4173" w:rsidRPr="00CC4173" w:rsidRDefault="00CC4173" w:rsidP="00CC4173"/>
    <w:p w:rsidR="00CC4173" w:rsidRPr="00CC4173" w:rsidRDefault="00CC4173" w:rsidP="00CC4173">
      <w:pPr>
        <w:pStyle w:val="Web"/>
        <w:jc w:val="both"/>
        <w:rPr>
          <w:rFonts w:asciiTheme="minorHAnsi" w:hAnsiTheme="minorHAnsi"/>
        </w:rPr>
      </w:pPr>
      <w:r w:rsidRPr="00CC4173">
        <w:rPr>
          <w:rFonts w:asciiTheme="minorHAnsi" w:hAnsiTheme="minorHAnsi"/>
        </w:rPr>
        <w:t xml:space="preserve">Έγγραφη απάντηση στη Βουλή έδωσε, η προϊσταμένη της Ειδικής Υπηρεσίας Διαχείρισης του ΕΠ «Ανταγωνιστικότητα, Επιχειρηματικότητα και Καινοτομία», μετά από ερώτηση βουλευτή, σχετικά με την παρακράτηση των τελικών δόσεων ενισχύσεων από προγράμματα ΕΣΠΑ, έναντι οφειλών προς το δημόσιο. </w:t>
      </w:r>
    </w:p>
    <w:p w:rsidR="00CC4173" w:rsidRPr="00CC4173" w:rsidRDefault="00CC4173" w:rsidP="00CC4173">
      <w:pPr>
        <w:jc w:val="both"/>
        <w:rPr>
          <w:rFonts w:asciiTheme="minorHAnsi" w:hAnsiTheme="minorHAnsi"/>
          <w:sz w:val="24"/>
          <w:szCs w:val="24"/>
        </w:rPr>
      </w:pPr>
      <w:r w:rsidRPr="00CC4173">
        <w:rPr>
          <w:rFonts w:asciiTheme="minorHAnsi" w:hAnsiTheme="minorHAnsi"/>
          <w:sz w:val="24"/>
          <w:szCs w:val="24"/>
        </w:rPr>
        <w:t xml:space="preserve">Σύμφωνα με το έγγραφο της υπηρεσίας, </w:t>
      </w:r>
      <w:r w:rsidRPr="00CC4173">
        <w:rPr>
          <w:rFonts w:asciiTheme="minorHAnsi" w:hAnsiTheme="minorHAnsi"/>
          <w:b/>
          <w:bCs/>
          <w:sz w:val="24"/>
          <w:szCs w:val="24"/>
        </w:rPr>
        <w:t>οι τελικές πληρωμές</w:t>
      </w:r>
      <w:r w:rsidRPr="00CC4173">
        <w:rPr>
          <w:rFonts w:asciiTheme="minorHAnsi" w:hAnsiTheme="minorHAnsi"/>
          <w:sz w:val="24"/>
          <w:szCs w:val="24"/>
        </w:rPr>
        <w:t xml:space="preserve"> των συγκεκριμένων ενισχύσεων δύνανται να παρακρατηθούν οι να συμψηφισθούν με οφειλές του δικαιούχου στο δημόσιο.</w:t>
      </w:r>
    </w:p>
    <w:p w:rsidR="00CC4173" w:rsidRPr="00CC4173" w:rsidRDefault="00CC4173" w:rsidP="00CC4173">
      <w:pPr>
        <w:jc w:val="both"/>
        <w:rPr>
          <w:rFonts w:asciiTheme="minorHAnsi" w:hAnsiTheme="minorHAnsi"/>
          <w:sz w:val="24"/>
          <w:szCs w:val="24"/>
        </w:rPr>
      </w:pPr>
      <w:r w:rsidRPr="00CC4173">
        <w:rPr>
          <w:rFonts w:asciiTheme="minorHAnsi" w:hAnsiTheme="minorHAnsi"/>
          <w:sz w:val="24"/>
          <w:szCs w:val="24"/>
        </w:rPr>
        <w:br/>
        <w:t xml:space="preserve">Αναλυτικά το έγγραφο αναφέρει τα εξής: </w:t>
      </w:r>
    </w:p>
    <w:p w:rsidR="00CC4173" w:rsidRPr="00CC4173" w:rsidRDefault="00CC4173" w:rsidP="00CC4173">
      <w:pPr>
        <w:jc w:val="both"/>
        <w:rPr>
          <w:rFonts w:asciiTheme="minorHAnsi" w:hAnsiTheme="minorHAnsi"/>
          <w:sz w:val="24"/>
          <w:szCs w:val="24"/>
        </w:rPr>
      </w:pPr>
      <w:r w:rsidRPr="00CC4173">
        <w:rPr>
          <w:rFonts w:asciiTheme="minorHAnsi" w:hAnsiTheme="minorHAnsi"/>
          <w:i/>
          <w:iCs/>
          <w:sz w:val="24"/>
          <w:szCs w:val="24"/>
        </w:rPr>
        <w:t>Με διατάξεις του Νόμου για το ΕΣΠΑ ( παρ. 3, άρθρο 14 του Ν.</w:t>
      </w:r>
      <w:hyperlink r:id="rId4" w:tgtFrame="_blank" w:history="1">
        <w:r w:rsidRPr="00CC4173">
          <w:rPr>
            <w:rStyle w:val="-"/>
            <w:rFonts w:asciiTheme="minorHAnsi" w:hAnsiTheme="minorHAnsi"/>
            <w:i/>
            <w:iCs/>
            <w:sz w:val="24"/>
            <w:szCs w:val="24"/>
          </w:rPr>
          <w:t>3614/2007</w:t>
        </w:r>
      </w:hyperlink>
      <w:r w:rsidRPr="00CC4173">
        <w:rPr>
          <w:rFonts w:asciiTheme="minorHAnsi" w:hAnsiTheme="minorHAnsi"/>
          <w:i/>
          <w:iCs/>
          <w:sz w:val="24"/>
          <w:szCs w:val="24"/>
        </w:rPr>
        <w:t xml:space="preserve">) όπως αυτές τροποποιήθηκαν με τον Νόμο </w:t>
      </w:r>
      <w:hyperlink r:id="rId5" w:tgtFrame="_blank" w:history="1">
        <w:r w:rsidRPr="00CC4173">
          <w:rPr>
            <w:rStyle w:val="-"/>
            <w:rFonts w:asciiTheme="minorHAnsi" w:hAnsiTheme="minorHAnsi"/>
            <w:i/>
            <w:iCs/>
            <w:sz w:val="24"/>
            <w:szCs w:val="24"/>
          </w:rPr>
          <w:t>4072/2012</w:t>
        </w:r>
      </w:hyperlink>
      <w:r w:rsidRPr="00CC4173">
        <w:rPr>
          <w:rFonts w:asciiTheme="minorHAnsi" w:hAnsiTheme="minorHAnsi"/>
          <w:i/>
          <w:iCs/>
          <w:sz w:val="24"/>
          <w:szCs w:val="24"/>
        </w:rPr>
        <w:t xml:space="preserve"> (παρ. 4, άρθρο 242) προσδιορίζονται οι περιπτώσεις στις οποίες δεν μπορούν να κατασχεθούν, δεν υπόκεινται σε καμία παρακράτηση και δεν συμψηφίζονται με τυχόν οφειλές του δικαιούχου προς το Ελληνικό Δημόσιο ή τα ασφαλιστικά ταμεία, οι ενισχύσεις στους δικαιούχους που υλοποιούν πράξεις συγχρηματοδοτούμενες στο πλαίσιο Επιχειρησιακών Προγραμμάτων. Επίσης, προσδιορίζονται οι περιπτώσεις για τις οποίες είναι απαραίτητη η προσκόμιση φορολογικής και ασφαλιστικής ενημερότητας για την καταβολή των ενισχύσεων αυτών.</w:t>
      </w:r>
    </w:p>
    <w:p w:rsidR="00CC4173" w:rsidRPr="00CC4173" w:rsidRDefault="00CC4173" w:rsidP="00CC4173">
      <w:pPr>
        <w:pStyle w:val="Web"/>
        <w:jc w:val="both"/>
        <w:rPr>
          <w:rFonts w:asciiTheme="minorHAnsi" w:hAnsiTheme="minorHAnsi"/>
        </w:rPr>
      </w:pPr>
      <w:r w:rsidRPr="00CC4173">
        <w:rPr>
          <w:rFonts w:asciiTheme="minorHAnsi" w:hAnsiTheme="minorHAnsi"/>
          <w:i/>
          <w:iCs/>
        </w:rPr>
        <w:t xml:space="preserve">Σύμφωνα λοιπόν με την παράγραφο αυτή του Νόμου </w:t>
      </w:r>
      <w:hyperlink r:id="rId6" w:tgtFrame="_blank" w:history="1">
        <w:r w:rsidRPr="00CC4173">
          <w:rPr>
            <w:rStyle w:val="-"/>
            <w:rFonts w:asciiTheme="minorHAnsi" w:hAnsiTheme="minorHAnsi"/>
            <w:i/>
            <w:iCs/>
          </w:rPr>
          <w:t>3614/2007</w:t>
        </w:r>
      </w:hyperlink>
      <w:r w:rsidRPr="00CC4173">
        <w:rPr>
          <w:rFonts w:asciiTheme="minorHAnsi" w:hAnsiTheme="minorHAnsi"/>
          <w:i/>
          <w:iCs/>
        </w:rPr>
        <w:t xml:space="preserve"> οι περιπτώσεις αυτές αφορούν τις προκαταβολές και τις ενδιάμεσες πληρωμές. </w:t>
      </w:r>
    </w:p>
    <w:p w:rsidR="00CC4173" w:rsidRPr="00CC4173" w:rsidRDefault="00CC4173" w:rsidP="00CC4173">
      <w:pPr>
        <w:pStyle w:val="Web"/>
        <w:jc w:val="both"/>
        <w:rPr>
          <w:rFonts w:asciiTheme="minorHAnsi" w:hAnsiTheme="minorHAnsi"/>
        </w:rPr>
      </w:pPr>
      <w:r w:rsidRPr="00CC4173">
        <w:rPr>
          <w:rFonts w:asciiTheme="minorHAnsi" w:hAnsiTheme="minorHAnsi"/>
          <w:i/>
          <w:iCs/>
        </w:rPr>
        <w:t xml:space="preserve">Οι τελικές πληρωμές των δικαιούχων δεν εντάσσονται στις ως άνω περιπτώσεις απαλλαγής και δύνανται να συμψηφισθούν, παρακρατηθούν ή να αποδοθούν για λογαριασμό του δικαιούχου. </w:t>
      </w:r>
    </w:p>
    <w:p w:rsidR="00CC4173" w:rsidRPr="00CC4173" w:rsidRDefault="00CC4173" w:rsidP="00CC4173">
      <w:pPr>
        <w:pStyle w:val="Web"/>
        <w:jc w:val="both"/>
        <w:rPr>
          <w:rFonts w:asciiTheme="minorHAnsi" w:hAnsiTheme="minorHAnsi"/>
        </w:rPr>
      </w:pPr>
      <w:r w:rsidRPr="00CC4173">
        <w:rPr>
          <w:rFonts w:asciiTheme="minorHAnsi" w:hAnsiTheme="minorHAnsi"/>
          <w:i/>
          <w:iCs/>
        </w:rPr>
        <w:t>Για την καταβολή των ενισχύσεων αυτών καθίσταται υποχρεωτική η προσκόμιση αποδεικτικών φορολογικής και ασφαλιστικής ενημερότητας σύμφωνα και με τις διατάξεις της Α.Υ.Ο. 1109893/6234/0016/24.11.1999 (</w:t>
      </w:r>
      <w:hyperlink r:id="rId7" w:tgtFrame="_blank" w:history="1">
        <w:r w:rsidRPr="00CC4173">
          <w:rPr>
            <w:rStyle w:val="-"/>
            <w:rFonts w:asciiTheme="minorHAnsi" w:hAnsiTheme="minorHAnsi"/>
            <w:i/>
            <w:iCs/>
          </w:rPr>
          <w:t>ΠΟΛ.1223/24.11.1999</w:t>
        </w:r>
      </w:hyperlink>
      <w:r w:rsidRPr="00CC4173">
        <w:rPr>
          <w:rFonts w:asciiTheme="minorHAnsi" w:hAnsiTheme="minorHAnsi"/>
          <w:i/>
          <w:iCs/>
        </w:rPr>
        <w:t>, ΦΕΚ 2134 B') .</w:t>
      </w:r>
    </w:p>
    <w:p w:rsidR="00CC4173" w:rsidRPr="00CC4173" w:rsidRDefault="00CC4173" w:rsidP="00CC4173">
      <w:pPr>
        <w:pStyle w:val="Web"/>
        <w:jc w:val="both"/>
        <w:rPr>
          <w:rFonts w:asciiTheme="minorHAnsi" w:hAnsiTheme="minorHAnsi"/>
        </w:rPr>
      </w:pPr>
      <w:r w:rsidRPr="00CC4173">
        <w:rPr>
          <w:rFonts w:asciiTheme="minorHAnsi" w:hAnsiTheme="minorHAnsi"/>
          <w:i/>
          <w:iCs/>
        </w:rPr>
        <w:t>Το ποσό που αποδίδεται στο δημόσιο ταμείο, αναγράφεται ως όρος παρακράτησης στην φορολογική ενημερότητα και δεν αφορά μελλοντικές οφειλές του δικαιούχου αλλά τις τρέχουσες οφειλές του, η δε συγκεκριμένη διαδικασία εφαρμόζεται από την έναρξη υλοποίησης και καθ’ όλη τη διάρκεια εκτέλεσης τελικών πληρωμών των δράσεων κρατικών ενισχύσεων της περιόδου 2007-2013.</w:t>
      </w:r>
    </w:p>
    <w:p w:rsidR="00CC4173" w:rsidRDefault="00CC4173" w:rsidP="00CC4173">
      <w:pPr>
        <w:jc w:val="both"/>
      </w:pPr>
      <w:r>
        <w:br/>
      </w:r>
      <w:r>
        <w:br/>
        <w:t xml:space="preserve">Πηγή: </w:t>
      </w:r>
      <w:proofErr w:type="spellStart"/>
      <w:r>
        <w:t>Taxheaven</w:t>
      </w:r>
      <w:proofErr w:type="spellEnd"/>
      <w:r>
        <w:t xml:space="preserve"> © Δείτε περισσότερα </w:t>
      </w:r>
    </w:p>
    <w:p w:rsidR="00CC4173" w:rsidRDefault="00CC4173" w:rsidP="00CC4173">
      <w:pPr>
        <w:jc w:val="both"/>
      </w:pPr>
      <w:hyperlink r:id="rId8" w:history="1">
        <w:r>
          <w:rPr>
            <w:rStyle w:val="-"/>
          </w:rPr>
          <w:t>https://www.taxheaven.gr/news/news/view/id/30516</w:t>
        </w:r>
      </w:hyperlink>
    </w:p>
    <w:p w:rsidR="003A680B" w:rsidRDefault="003A680B" w:rsidP="00CC4173">
      <w:pPr>
        <w:jc w:val="both"/>
      </w:pPr>
    </w:p>
    <w:sectPr w:rsidR="003A680B" w:rsidSect="003A68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CC4173"/>
    <w:rsid w:val="001D081B"/>
    <w:rsid w:val="003A680B"/>
    <w:rsid w:val="006516F8"/>
    <w:rsid w:val="00AC0703"/>
    <w:rsid w:val="00BC76E3"/>
    <w:rsid w:val="00CC4173"/>
    <w:rsid w:val="00E060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ind w:left="153" w:right="-23" w:hanging="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73"/>
    <w:pPr>
      <w:spacing w:line="240" w:lineRule="auto"/>
      <w:ind w:left="0" w:right="0" w:firstLine="0"/>
    </w:pPr>
    <w:rPr>
      <w:rFonts w:ascii="Calibri" w:hAnsi="Calibri" w:cs="Times New Roman"/>
      <w:lang w:eastAsia="el-GR"/>
    </w:rPr>
  </w:style>
  <w:style w:type="paragraph" w:styleId="2">
    <w:name w:val="heading 2"/>
    <w:basedOn w:val="a"/>
    <w:next w:val="a"/>
    <w:link w:val="2Char"/>
    <w:uiPriority w:val="9"/>
    <w:unhideWhenUsed/>
    <w:qFormat/>
    <w:rsid w:val="00CC41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C4173"/>
    <w:rPr>
      <w:color w:val="0000FF"/>
      <w:u w:val="single"/>
    </w:rPr>
  </w:style>
  <w:style w:type="paragraph" w:styleId="Web">
    <w:name w:val="Normal (Web)"/>
    <w:basedOn w:val="a"/>
    <w:uiPriority w:val="99"/>
    <w:semiHidden/>
    <w:unhideWhenUsed/>
    <w:rsid w:val="00CC4173"/>
    <w:pPr>
      <w:spacing w:before="100" w:beforeAutospacing="1" w:after="100" w:afterAutospacing="1"/>
    </w:pPr>
    <w:rPr>
      <w:rFonts w:ascii="Times New Roman" w:hAnsi="Times New Roman"/>
      <w:sz w:val="24"/>
      <w:szCs w:val="24"/>
    </w:rPr>
  </w:style>
  <w:style w:type="character" w:customStyle="1" w:styleId="2Char">
    <w:name w:val="Επικεφαλίδα 2 Char"/>
    <w:basedOn w:val="a0"/>
    <w:link w:val="2"/>
    <w:uiPriority w:val="9"/>
    <w:rsid w:val="00CC4173"/>
    <w:rPr>
      <w:rFonts w:asciiTheme="majorHAnsi" w:eastAsiaTheme="majorEastAsia" w:hAnsiTheme="majorHAnsi" w:cstheme="majorBidi"/>
      <w:b/>
      <w:bCs/>
      <w:color w:val="4F81BD" w:themeColor="accent1"/>
      <w:sz w:val="26"/>
      <w:szCs w:val="26"/>
      <w:lang w:eastAsia="el-GR"/>
    </w:rPr>
  </w:style>
</w:styles>
</file>

<file path=word/webSettings.xml><?xml version="1.0" encoding="utf-8"?>
<w:webSettings xmlns:r="http://schemas.openxmlformats.org/officeDocument/2006/relationships" xmlns:w="http://schemas.openxmlformats.org/wordprocessingml/2006/main">
  <w:divs>
    <w:div w:id="21052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news/news/view/id/30516"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taxheaven.gr/laws/circular/view/id/208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xheaven.gr/laws/law/index/law/546" TargetMode="External"/><Relationship Id="rId11" Type="http://schemas.openxmlformats.org/officeDocument/2006/relationships/customXml" Target="../customXml/item1.xml"/><Relationship Id="rId5" Type="http://schemas.openxmlformats.org/officeDocument/2006/relationships/hyperlink" Target="https://www.taxheaven.gr/laws/law/index/law/430" TargetMode="External"/><Relationship Id="rId10" Type="http://schemas.openxmlformats.org/officeDocument/2006/relationships/theme" Target="theme/theme1.xml"/><Relationship Id="rId4" Type="http://schemas.openxmlformats.org/officeDocument/2006/relationships/hyperlink" Target="https://www.taxheaven.gr/laws/law/index/law/546"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2C5BA3F321850E4EB023F0B4E5CF1DC1" ma:contentTypeVersion="8" ma:contentTypeDescription="Δημιουργία νέου εγγράφου" ma:contentTypeScope="" ma:versionID="bb65fb473dc7fff67ec81912bf691ba6">
  <xsd:schema xmlns:xsd="http://www.w3.org/2001/XMLSchema" xmlns:p="http://schemas.microsoft.com/office/2006/metadata/properties" xmlns:ns2="43066568-5127-4889-965b-f7f00eb4fabc" xmlns:ns3="934b507b-3ca9-44eb-82e7-d673db5aff90" targetNamespace="http://schemas.microsoft.com/office/2006/metadata/properties" ma:root="true" ma:fieldsID="90037f66acaae4f8ae232160366a1797" ns2:_="" ns3:_="">
    <xsd:import namespace="43066568-5127-4889-965b-f7f00eb4fabc"/>
    <xsd:import namespace="934b507b-3ca9-44eb-82e7-d673db5aff90"/>
    <xsd:element name="properties">
      <xsd:complexType>
        <xsd:sequence>
          <xsd:element name="documentManagement">
            <xsd:complexType>
              <xsd:all>
                <xsd:element ref="ns2:_x03a0__x03b5__x03c1__x03b9__x03b3__x03c1__x03b1__x03c6__x03ae_" minOccurs="0"/>
                <xsd:element ref="ns2:_x0397__x03bc__x03b5__x03c1__x03bf__x03bc__x03b7__x03bd__x03af__x03b1__x0020__x0388__x03ba__x03b4__x03bf__x03c3__x03b7__x03c2_" minOccurs="0"/>
                <xsd:element ref="ns3:_x039a__x03b1__x03c4__x03b7__x03b3__x03bf__x03c1__x03af__x03b1_" minOccurs="0"/>
                <xsd:element ref="ns3:_x03a3__x03b5__x03b9__x03c1__x03ac_" minOccurs="0"/>
                <xsd:element ref="ns3:_x0391__x03ba__x03c1__x03bf__x03b1__x03c4__x03ae__x03c1__x03b9__x03bf__x0020__x03a0__x03c1__x03bf__x03bf__x03c1__x03b9__x03c3__x03bc__x03bf__x03cd_" minOccurs="0"/>
                <xsd:element ref="ns3:_x03a0__x03c1__x03bf__x03b2__x03bf__x03bb__x03ae__x0020__x03c3__x03c4__x03b7__x03bd__x0020__x03c0__x03c1__x03ce__x03c4__x03b7__x0020__x03c3__x03b5__x03bb__x03af__x03b4__x03b1_" minOccurs="0"/>
              </xsd:all>
            </xsd:complexType>
          </xsd:element>
        </xsd:sequence>
      </xsd:complexType>
    </xsd:element>
  </xsd:schema>
  <xsd:schema xmlns:xsd="http://www.w3.org/2001/XMLSchema" xmlns:dms="http://schemas.microsoft.com/office/2006/documentManagement/types" targetNamespace="43066568-5127-4889-965b-f7f00eb4fabc" elementFormDefault="qualified">
    <xsd:import namespace="http://schemas.microsoft.com/office/2006/documentManagement/types"/>
    <xsd:element name="_x03a0__x03b5__x03c1__x03b9__x03b3__x03c1__x03b1__x03c6__x03ae_" ma:index="8" nillable="true" ma:displayName="Περιγραφή" ma:default="" ma:internalName="_x03a0__x03b5__x03c1__x03b9__x03b3__x03c1__x03b1__x03c6__x03ae_">
      <xsd:simpleType>
        <xsd:restriction base="dms:Note"/>
      </xsd:simpleType>
    </xsd:element>
    <xsd:element name="_x0397__x03bc__x03b5__x03c1__x03bf__x03bc__x03b7__x03bd__x03af__x03b1__x0020__x0388__x03ba__x03b4__x03bf__x03c3__x03b7__x03c2_" ma:index="9" nillable="true" ma:displayName="Ημερομηνία Έκδοσης" ma:default="" ma:format="DateTime" ma:internalName="_x0397__x03bc__x03b5__x03c1__x03bf__x03bc__x03b7__x03bd__x03af__x03b1__x0020__x0388__x03ba__x03b4__x03bf__x03c3__x03b7__x03c2_">
      <xsd:simpleType>
        <xsd:restriction base="dms:DateTime"/>
      </xsd:simpleType>
    </xsd:element>
  </xsd:schema>
  <xsd:schema xmlns:xsd="http://www.w3.org/2001/XMLSchema" xmlns:dms="http://schemas.microsoft.com/office/2006/documentManagement/types" targetNamespace="934b507b-3ca9-44eb-82e7-d673db5aff90" elementFormDefault="qualified">
    <xsd:import namespace="http://schemas.microsoft.com/office/2006/documentManagement/types"/>
    <xsd:element name="_x039a__x03b1__x03c4__x03b7__x03b3__x03bf__x03c1__x03af__x03b1_" ma:index="10" nillable="true" ma:displayName="Κατηγορία" ma:list="{52f858dd-a4a5-44de-a5d2-6a384bb084cf}" ma:internalName="_x039a__x03b1__x03c4__x03b7__x03b3__x03bf__x03c1__x03af__x03b1_" ma:showField="Title">
      <xsd:complexType>
        <xsd:complexContent>
          <xsd:extension base="dms:MultiChoiceLookup">
            <xsd:sequence>
              <xsd:element name="Value" type="dms:Lookup" maxOccurs="unbounded" minOccurs="0" nillable="true"/>
            </xsd:sequence>
          </xsd:extension>
        </xsd:complexContent>
      </xsd:complexType>
    </xsd:element>
    <xsd:element name="_x03a3__x03b5__x03b9__x03c1__x03ac_" ma:index="11" nillable="true" ma:displayName="Σειρά" ma:decimals="0" ma:internalName="_x03a3__x03b5__x03b9__x03c1__x03ac_">
      <xsd:simpleType>
        <xsd:restriction base="dms:Number">
          <xsd:minInclusive value="1"/>
        </xsd:restriction>
      </xsd:simpleType>
    </xsd:element>
    <xsd:element name="_x0391__x03ba__x03c1__x03bf__x03b1__x03c4__x03ae__x03c1__x03b9__x03bf__x0020__x03a0__x03c1__x03bf__x03bf__x03c1__x03b9__x03c3__x03bc__x03bf__x03cd_" ma:index="12" nillable="true" ma:displayName="Ακροατήριο Προορισμού" ma:default="Εγγεγραμμένοι Χρήστες" ma:internalName="_x0391__x03ba__x03c1__x03bf__x03b1__x03c4__x03ae__x03c1__x03b9__x03bf__x0020__x03a0__x03c1__x03bf__x03bf__x03c1__x03b9__x03c3__x03bc__x03bf__x03cd_">
      <xsd:complexType>
        <xsd:complexContent>
          <xsd:extension base="dms:MultiChoice">
            <xsd:sequence>
              <xsd:element name="Value" maxOccurs="unbounded" minOccurs="0" nillable="true">
                <xsd:simpleType>
                  <xsd:restriction base="dms:Choice">
                    <xsd:enumeration value="Εγγεγραμμένοι Χρήστες"/>
                    <xsd:enumeration value="Μέλη του ΞΕΕ"/>
                  </xsd:restriction>
                </xsd:simpleType>
              </xsd:element>
            </xsd:sequence>
          </xsd:extension>
        </xsd:complexContent>
      </xsd:complexType>
    </xsd:element>
    <xsd:element name="_x03a0__x03c1__x03bf__x03b2__x03bf__x03bb__x03ae__x0020__x03c3__x03c4__x03b7__x03bd__x0020__x03c0__x03c1__x03ce__x03c4__x03b7__x0020__x03c3__x03b5__x03bb__x03af__x03b4__x03b1_" ma:index="13" nillable="true" ma:displayName="Προβολή στην πρώτη σελίδα" ma:default="0" ma:internalName="_x03a0__x03c1__x03bf__x03b2__x03bf__x03bb__x03ae__x0020__x03c3__x03c4__x03b7__x03bd__x0020__x03c0__x03c1__x03ce__x03c4__x03b7__x0020__x03c3__x03b5__x03bb__x03af__x03b4__x03b1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397__x03bc__x03b5__x03c1__x03bf__x03bc__x03b7__x03bd__x03af__x03b1__x0020__x0388__x03ba__x03b4__x03bf__x03c3__x03b7__x03c2_ xmlns="43066568-5127-4889-965b-f7f00eb4fabc">2016-08-02T21:00:00+00:00</_x0397__x03bc__x03b5__x03c1__x03bf__x03bc__x03b7__x03bd__x03af__x03b1__x0020__x0388__x03ba__x03b4__x03bf__x03c3__x03b7__x03c2_>
    <_x03a0__x03b5__x03c1__x03b9__x03b3__x03c1__x03b1__x03c6__x03ae_ xmlns="43066568-5127-4889-965b-f7f00eb4fabc">Συμψηφισμός οφειλών προς το Δημόσιο με ενισχύσεις από προγράμματα ΕΣΠΑ</_x03a0__x03b5__x03c1__x03b9__x03b3__x03c1__x03b1__x03c6__x03ae_>
    <_x0391__x03ba__x03c1__x03bf__x03b1__x03c4__x03ae__x03c1__x03b9__x03bf__x0020__x03a0__x03c1__x03bf__x03bf__x03c1__x03b9__x03c3__x03bc__x03bf__x03cd_ xmlns="934b507b-3ca9-44eb-82e7-d673db5aff90">
      <Value>Εγγεγραμμένοι Χρήστες</Value>
      <Value>Μέλη του ΞΕΕ</Value>
    </_x0391__x03ba__x03c1__x03bf__x03b1__x03c4__x03ae__x03c1__x03b9__x03bf__x0020__x03a0__x03c1__x03bf__x03bf__x03c1__x03b9__x03c3__x03bc__x03bf__x03cd_>
    <_x03a3__x03b5__x03b9__x03c1__x03ac_ xmlns="934b507b-3ca9-44eb-82e7-d673db5aff90" xsi:nil="true"/>
    <_x039a__x03b1__x03c4__x03b7__x03b3__x03bf__x03c1__x03af__x03b1_ xmlns="934b507b-3ca9-44eb-82e7-d673db5aff90">
      <Value>149</Value>
      <Value>136</Value>
      <Value>153</Value>
      <Value>123</Value>
    </_x039a__x03b1__x03c4__x03b7__x03b3__x03bf__x03c1__x03af__x03b1_>
    <_x03a0__x03c1__x03bf__x03b2__x03bf__x03bb__x03ae__x0020__x03c3__x03c4__x03b7__x03bd__x0020__x03c0__x03c1__x03ce__x03c4__x03b7__x0020__x03c3__x03b5__x03bb__x03af__x03b4__x03b1_ xmlns="934b507b-3ca9-44eb-82e7-d673db5aff90">true</_x03a0__x03c1__x03bf__x03b2__x03bf__x03bb__x03ae__x0020__x03c3__x03c4__x03b7__x03bd__x0020__x03c0__x03c1__x03ce__x03c4__x03b7__x0020__x03c3__x03b5__x03bb__x03af__x03b4__x03b1_>
  </documentManagement>
</p:properties>
</file>

<file path=customXml/itemProps1.xml><?xml version="1.0" encoding="utf-8"?>
<ds:datastoreItem xmlns:ds="http://schemas.openxmlformats.org/officeDocument/2006/customXml" ds:itemID="{3E70B30D-3DB1-44CA-876B-C486193B0AB3}"/>
</file>

<file path=customXml/itemProps2.xml><?xml version="1.0" encoding="utf-8"?>
<ds:datastoreItem xmlns:ds="http://schemas.openxmlformats.org/officeDocument/2006/customXml" ds:itemID="{D0622138-480B-46D5-9B6C-A42B6A908D98}"/>
</file>

<file path=customXml/itemProps3.xml><?xml version="1.0" encoding="utf-8"?>
<ds:datastoreItem xmlns:ds="http://schemas.openxmlformats.org/officeDocument/2006/customXml" ds:itemID="{A7DB2220-FDDF-44B9-9015-7081DF94879D}"/>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2164</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Συμψηφισμός οφειλών προς το Δημόσιο με ενισχύσεις από προγράμματα ΕΣΠΑ</dc:title>
  <dc:subject/>
  <dc:creator>bakalakos</dc:creator>
  <cp:keywords/>
  <dc:description/>
  <cp:lastModifiedBy>bakalakos</cp:lastModifiedBy>
  <cp:revision>1</cp:revision>
  <dcterms:created xsi:type="dcterms:W3CDTF">2016-08-03T09:16:00Z</dcterms:created>
  <dcterms:modified xsi:type="dcterms:W3CDTF">2016-08-03T09:17:00Z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0x0101002C5BA3F321850E4EB023F0B4E5CF1DC1</vt:lpwstr>
  </property>
</Properties>
</file>